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4" w:rsidRDefault="00BD0064" w:rsidP="00BD0064"/>
    <w:tbl>
      <w:tblPr>
        <w:tblW w:w="10784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1569"/>
        <w:gridCol w:w="611"/>
        <w:gridCol w:w="224"/>
        <w:gridCol w:w="269"/>
        <w:gridCol w:w="445"/>
        <w:gridCol w:w="1428"/>
        <w:gridCol w:w="140"/>
        <w:gridCol w:w="690"/>
        <w:gridCol w:w="833"/>
        <w:gridCol w:w="343"/>
        <w:gridCol w:w="101"/>
        <w:gridCol w:w="130"/>
        <w:gridCol w:w="1101"/>
        <w:gridCol w:w="213"/>
        <w:gridCol w:w="257"/>
        <w:gridCol w:w="2410"/>
        <w:gridCol w:w="10"/>
      </w:tblGrid>
      <w:tr w:rsidR="00BD0064" w:rsidTr="007549BD">
        <w:trPr>
          <w:gridAfter w:val="1"/>
          <w:wAfter w:w="10" w:type="dxa"/>
          <w:trHeight w:val="273"/>
        </w:trPr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11716B" w:rsidP="00706FD3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Tekirdağ İl Gıda Tarım ve Hayvancılık Müdürlüğü</w:t>
            </w:r>
          </w:p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E54D56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566F9A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.İLM.</w:t>
            </w:r>
            <w:r w:rsidR="00E54D56">
              <w:rPr>
                <w:sz w:val="16"/>
                <w:szCs w:val="16"/>
              </w:rPr>
              <w:t>/KYS.084</w:t>
            </w:r>
          </w:p>
        </w:tc>
      </w:tr>
      <w:tr w:rsidR="00BD0064" w:rsidTr="007549BD">
        <w:trPr>
          <w:gridAfter w:val="1"/>
          <w:wAfter w:w="10" w:type="dxa"/>
          <w:trHeight w:val="295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BD0064" w:rsidTr="007549BD">
        <w:trPr>
          <w:gridAfter w:val="1"/>
          <w:wAfter w:w="10" w:type="dxa"/>
          <w:trHeight w:val="253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E129E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BD0064" w:rsidTr="007549BD">
        <w:trPr>
          <w:gridAfter w:val="1"/>
          <w:wAfter w:w="10" w:type="dxa"/>
          <w:trHeight w:val="307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549BD">
        <w:trPr>
          <w:gridAfter w:val="1"/>
          <w:wAfter w:w="10" w:type="dxa"/>
          <w:trHeight w:val="246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9E0AF4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77217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77217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011C17">
              <w:rPr>
                <w:b/>
                <w:bCs/>
                <w:noProof/>
                <w:sz w:val="16"/>
                <w:szCs w:val="16"/>
              </w:rPr>
              <w:t>1</w:t>
            </w:r>
            <w:r w:rsidR="00777217" w:rsidRPr="00F64247">
              <w:rPr>
                <w:b/>
                <w:bCs/>
                <w:sz w:val="16"/>
                <w:szCs w:val="16"/>
              </w:rPr>
              <w:fldChar w:fldCharType="end"/>
            </w:r>
            <w:r w:rsidR="009E0AF4">
              <w:rPr>
                <w:sz w:val="16"/>
                <w:szCs w:val="16"/>
              </w:rPr>
              <w:t xml:space="preserve"> / </w:t>
            </w:r>
            <w:bookmarkStart w:id="0" w:name="_GoBack"/>
            <w:bookmarkEnd w:id="0"/>
            <w:r w:rsidR="009E0AF4">
              <w:rPr>
                <w:sz w:val="16"/>
                <w:szCs w:val="16"/>
              </w:rPr>
              <w:t>5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10"/>
            <w:vAlign w:val="center"/>
          </w:tcPr>
          <w:p w:rsidR="00CE7C1A" w:rsidRDefault="00BD0064" w:rsidP="00706FD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TARIMSAL DESTEKLEME</w:t>
            </w:r>
            <w:r w:rsidRPr="004B4A7D">
              <w:rPr>
                <w:bCs/>
                <w:szCs w:val="20"/>
              </w:rPr>
              <w:t xml:space="preserve"> SÜRECİ</w:t>
            </w:r>
          </w:p>
          <w:p w:rsidR="00BD0064" w:rsidRPr="004B4A7D" w:rsidRDefault="00CE7C1A" w:rsidP="00706FD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(Çiğ Süt Desteklemesi)</w:t>
            </w:r>
          </w:p>
        </w:tc>
        <w:tc>
          <w:tcPr>
            <w:tcW w:w="2677" w:type="dxa"/>
            <w:gridSpan w:val="3"/>
            <w:vAlign w:val="center"/>
          </w:tcPr>
          <w:p w:rsidR="00BD0064" w:rsidRPr="004B4A7D" w:rsidRDefault="007549BD" w:rsidP="00706FD3">
            <w:pPr>
              <w:rPr>
                <w:bCs/>
              </w:rPr>
            </w:pPr>
            <w:r>
              <w:rPr>
                <w:bCs/>
                <w:szCs w:val="20"/>
              </w:rPr>
              <w:t>Süreç No:</w:t>
            </w:r>
            <w:r w:rsidR="00E54D56">
              <w:rPr>
                <w:bCs/>
                <w:szCs w:val="20"/>
              </w:rPr>
              <w:t>084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4B4A7D" w:rsidRDefault="00BD0064" w:rsidP="00706FD3">
            <w:pPr>
              <w:rPr>
                <w:bCs/>
              </w:rPr>
            </w:pPr>
            <w:r w:rsidRPr="004B4A7D">
              <w:rPr>
                <w:bCs/>
              </w:rPr>
              <w:t>Operasyonel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4B4A7D" w:rsidRDefault="00BD0064" w:rsidP="00706FD3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786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3"/>
            <w:vAlign w:val="center"/>
          </w:tcPr>
          <w:p w:rsidR="00566F9A" w:rsidRDefault="00566F9A" w:rsidP="00706FD3"/>
          <w:p w:rsidR="00BD0064" w:rsidRPr="007315F6" w:rsidRDefault="00BD0064" w:rsidP="00706FD3">
            <w:r w:rsidRPr="007315F6">
              <w:t xml:space="preserve">İl Gıda Tarım ve Hayvancılık Müdür Yardımcısı </w:t>
            </w:r>
          </w:p>
          <w:p w:rsidR="00BD0064" w:rsidRDefault="001D6AFA" w:rsidP="00706FD3">
            <w:pPr>
              <w:rPr>
                <w:color w:val="000000"/>
              </w:rPr>
            </w:pPr>
            <w:r>
              <w:rPr>
                <w:color w:val="000000"/>
              </w:rPr>
              <w:t xml:space="preserve">Hayvan Sağlığı </w:t>
            </w:r>
            <w:r w:rsidR="00696F73">
              <w:rPr>
                <w:color w:val="000000"/>
              </w:rPr>
              <w:t xml:space="preserve">ve </w:t>
            </w:r>
            <w:r w:rsidR="00BD0064" w:rsidRPr="007315F6">
              <w:rPr>
                <w:color w:val="000000"/>
              </w:rPr>
              <w:t>Yetiştirici</w:t>
            </w:r>
            <w:r w:rsidR="00BD0064">
              <w:rPr>
                <w:color w:val="000000"/>
              </w:rPr>
              <w:t>liği Şube Müdür</w:t>
            </w:r>
            <w:r w:rsidR="006A367B">
              <w:rPr>
                <w:color w:val="000000"/>
              </w:rPr>
              <w:t>ü</w:t>
            </w:r>
          </w:p>
          <w:p w:rsidR="00566F9A" w:rsidRPr="007315F6" w:rsidRDefault="00566F9A" w:rsidP="00566F9A">
            <w:pPr>
              <w:rPr>
                <w:color w:val="FF0000"/>
              </w:rPr>
            </w:pPr>
            <w:r>
              <w:t xml:space="preserve">İlçe </w:t>
            </w:r>
            <w:r w:rsidRPr="007315F6">
              <w:t>Gıda Tarım ve Hayvancılık Müdür</w:t>
            </w:r>
            <w:r>
              <w:t>ü</w:t>
            </w:r>
          </w:p>
          <w:p w:rsidR="00566F9A" w:rsidRPr="007315F6" w:rsidRDefault="00566F9A" w:rsidP="00706FD3">
            <w:pPr>
              <w:rPr>
                <w:color w:val="FF0000"/>
              </w:rPr>
            </w:pPr>
          </w:p>
          <w:p w:rsidR="00BD0064" w:rsidRPr="007315F6" w:rsidRDefault="00BD0064" w:rsidP="00706FD3">
            <w:pPr>
              <w:rPr>
                <w:color w:val="FF0000"/>
              </w:rPr>
            </w:pPr>
          </w:p>
          <w:p w:rsidR="00BD0064" w:rsidRPr="00780948" w:rsidRDefault="00BD0064" w:rsidP="00706FD3"/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3"/>
            <w:vAlign w:val="center"/>
          </w:tcPr>
          <w:p w:rsidR="007549BD" w:rsidRDefault="007549BD" w:rsidP="00A35F89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Veteriner Hekim</w:t>
            </w:r>
          </w:p>
          <w:p w:rsidR="007549BD" w:rsidRPr="003C7385" w:rsidRDefault="007549BD" w:rsidP="00A35F89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Zooteknist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4"/>
            <w:vMerge w:val="restart"/>
            <w:textDirection w:val="btLr"/>
          </w:tcPr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</w:p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BD0064" w:rsidRPr="004B4A7D" w:rsidRDefault="00BD0064" w:rsidP="00706FD3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11"/>
            <w:vAlign w:val="center"/>
          </w:tcPr>
          <w:p w:rsidR="00BD0064" w:rsidRPr="00F71F88" w:rsidRDefault="00850A4A" w:rsidP="00706FD3">
            <w:pPr>
              <w:rPr>
                <w:bCs/>
              </w:rPr>
            </w:pPr>
            <w:r>
              <w:rPr>
                <w:bCs/>
              </w:rPr>
              <w:t>İl/İlçe Müdürlüğüne Başvuru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4"/>
            <w:vMerge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BD0064" w:rsidRPr="004B4A7D" w:rsidRDefault="00BD0064" w:rsidP="00706FD3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11"/>
            <w:vAlign w:val="center"/>
          </w:tcPr>
          <w:p w:rsidR="00BD0064" w:rsidRPr="007315F6" w:rsidRDefault="008E0812" w:rsidP="00C57627">
            <w:pPr>
              <w:rPr>
                <w:bCs/>
              </w:rPr>
            </w:pPr>
            <w:r>
              <w:rPr>
                <w:bCs/>
              </w:rPr>
              <w:t xml:space="preserve">İcmal </w:t>
            </w:r>
            <w:r w:rsidR="000C46E4">
              <w:rPr>
                <w:bCs/>
              </w:rPr>
              <w:t xml:space="preserve">2, İcmal 3, </w:t>
            </w:r>
            <w:r w:rsidR="00BD0064">
              <w:rPr>
                <w:bCs/>
              </w:rPr>
              <w:t>Bakanlığa gönderilmesi.</w:t>
            </w:r>
            <w:r w:rsidR="00C57627">
              <w:rPr>
                <w:bCs/>
              </w:rPr>
              <w:t xml:space="preserve"> Ödeme Yapılması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10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7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BD0064" w:rsidRPr="00ED013C" w:rsidRDefault="00BD0064" w:rsidP="000D27CE">
            <w:pPr>
              <w:pStyle w:val="ListeParagraf"/>
              <w:spacing w:line="312" w:lineRule="auto"/>
              <w:ind w:left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Hayvansal Üretime Yönelik Destekleme Süreci;</w:t>
            </w:r>
          </w:p>
          <w:p w:rsidR="004C0A3C" w:rsidRDefault="00BD0064" w:rsidP="004C0A3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27CE">
              <w:rPr>
                <w:bCs/>
                <w:sz w:val="22"/>
                <w:szCs w:val="22"/>
              </w:rPr>
              <w:t>Hayvancılık Desteklemeleri Hakkında Uygulama Esasları Tebliği</w:t>
            </w:r>
            <w:r w:rsidR="008E44D1" w:rsidRPr="004B6FA5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411B" w:rsidRPr="004B6FA5" w:rsidRDefault="007A411B" w:rsidP="007A411B">
            <w:pPr>
              <w:shd w:val="clear" w:color="auto" w:fill="FFFFFF"/>
              <w:spacing w:line="240" w:lineRule="atLeast"/>
              <w:jc w:val="center"/>
            </w:pPr>
            <w:r w:rsidRPr="004B6FA5">
              <w:rPr>
                <w:b/>
                <w:bCs/>
                <w:sz w:val="18"/>
                <w:szCs w:val="18"/>
              </w:rPr>
              <w:t>(TEBLİĞ NO: 2017/32)</w:t>
            </w:r>
          </w:p>
          <w:p w:rsidR="00D44972" w:rsidRDefault="0016556C" w:rsidP="0010541B">
            <w:pPr>
              <w:spacing w:line="240" w:lineRule="atLeas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Çiğ S</w:t>
            </w:r>
            <w:r w:rsidRPr="006656C2">
              <w:rPr>
                <w:b/>
                <w:bCs/>
                <w:sz w:val="18"/>
                <w:szCs w:val="18"/>
              </w:rPr>
              <w:t xml:space="preserve">üt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6656C2">
              <w:rPr>
                <w:b/>
                <w:bCs/>
                <w:sz w:val="18"/>
                <w:szCs w:val="18"/>
              </w:rPr>
              <w:t>esteklemesi</w:t>
            </w:r>
            <w:r w:rsidR="00D44972">
              <w:rPr>
                <w:b/>
                <w:bCs/>
                <w:sz w:val="18"/>
                <w:szCs w:val="18"/>
              </w:rPr>
              <w:t xml:space="preserve"> (Madde:1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D44972">
              <w:rPr>
                <w:b/>
                <w:bCs/>
                <w:sz w:val="18"/>
                <w:szCs w:val="18"/>
              </w:rPr>
              <w:t>)</w:t>
            </w:r>
          </w:p>
          <w:p w:rsidR="00C72025" w:rsidRDefault="00C72025" w:rsidP="0010541B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C72025">
              <w:rPr>
                <w:b/>
                <w:sz w:val="18"/>
                <w:szCs w:val="18"/>
              </w:rPr>
              <w:t>Destekleme Kimlere Yapılır:</w:t>
            </w:r>
          </w:p>
          <w:p w:rsidR="0010541B" w:rsidRDefault="00A14EFC" w:rsidP="00A14EFC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Tebliğin 3 üncü maddesinde belirtilen ve ulusal düzeyde üst örgütlenmesini tamamlamış bir yetiştirici/üretici örgütüne üye olan yetiştiricilerden üretmiş olduğu çiğ sütü, 17/12/2011 tarihli ve 28145 sayılı Resmi Gazete’de yayımlanan Gıda İşletmelerinin Kayıt ve Onay İşlemlerine Dair Yönetmelik kapsamında faaliyet gösteren süt işleme tesislerine, fatura/E-fatura ve/veya müstahsil makbuzları karşılığında kendisi, yetiştirici/üretici örgütü veya bunların %50 (yüzde elli)’nin üzerinde paya sahip oldukları ortalıkları vasıtasıyla satan ve BSKS veri tabanına aylık olarak kaydettirenlere ödenir.</w:t>
            </w:r>
          </w:p>
          <w:p w:rsidR="00A14EFC" w:rsidRPr="00A14EFC" w:rsidRDefault="00A14EFC" w:rsidP="00A14EFC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Çiğ süt desteklemesi, hazırlanan ödeme icmalleri esas alınarak; manda, koyun ve keçi sütü ile inek sütü, soğutulmuş inek sütü ve üretici örgütleri kanalı ile pazarlanan soğutulmuş inek sütüne farklı olmak üzere, Bakanlığın belirleyeceği dönemler ve birim fiyatlar üzerinden ödenir.</w:t>
            </w:r>
          </w:p>
          <w:p w:rsidR="00347891" w:rsidRPr="00347891" w:rsidRDefault="00347891" w:rsidP="0010541B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47891">
              <w:rPr>
                <w:b/>
                <w:sz w:val="18"/>
                <w:szCs w:val="18"/>
              </w:rPr>
              <w:t>Destekleme Başvuru Zamanı:</w:t>
            </w:r>
          </w:p>
          <w:p w:rsidR="00CE7FAF" w:rsidRDefault="00347891" w:rsidP="0010541B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541B" w:rsidRPr="004B6FA5">
              <w:rPr>
                <w:sz w:val="18"/>
                <w:szCs w:val="18"/>
              </w:rPr>
              <w:t>Desteklemeden faydalanmak isteyenler,</w:t>
            </w:r>
            <w:r w:rsidR="00075DBF">
              <w:rPr>
                <w:sz w:val="18"/>
                <w:szCs w:val="18"/>
              </w:rPr>
              <w:t xml:space="preserve"> Bakanlığın belirlemiş olduğu dönemlerde,</w:t>
            </w:r>
            <w:r w:rsidR="0010541B" w:rsidRPr="004B6FA5">
              <w:rPr>
                <w:sz w:val="18"/>
                <w:szCs w:val="18"/>
              </w:rPr>
              <w:t xml:space="preserve"> </w:t>
            </w:r>
            <w:r w:rsidR="00A14EFC">
              <w:rPr>
                <w:sz w:val="18"/>
                <w:szCs w:val="18"/>
              </w:rPr>
              <w:t>BSKS’</w:t>
            </w:r>
            <w:r w:rsidR="007549BD">
              <w:rPr>
                <w:sz w:val="18"/>
                <w:szCs w:val="18"/>
              </w:rPr>
              <w:t xml:space="preserve"> </w:t>
            </w:r>
            <w:r w:rsidR="00A14EFC">
              <w:rPr>
                <w:sz w:val="18"/>
                <w:szCs w:val="18"/>
              </w:rPr>
              <w:t>ye veri girişi için yetkilendirilmiş bir yetiştirici/üretici örgütüne üye ise bu yetiştirici/üretici örgütüne, BSKS</w:t>
            </w:r>
            <w:r w:rsidR="003E4AA3">
              <w:rPr>
                <w:sz w:val="18"/>
                <w:szCs w:val="18"/>
              </w:rPr>
              <w:t>’</w:t>
            </w:r>
            <w:r w:rsidR="007549BD">
              <w:rPr>
                <w:sz w:val="18"/>
                <w:szCs w:val="18"/>
              </w:rPr>
              <w:t xml:space="preserve"> </w:t>
            </w:r>
            <w:r w:rsidR="003E4AA3">
              <w:rPr>
                <w:sz w:val="18"/>
                <w:szCs w:val="18"/>
              </w:rPr>
              <w:t>ye veri girişi yetkisi bulunmayan bir yetiştirici/üretici örgütüne üye ise örgüt aracılığı ile il/ilçe müdürlüklerine başvurulur.</w:t>
            </w:r>
          </w:p>
          <w:p w:rsidR="00CE7FAF" w:rsidRDefault="00CE7FAF" w:rsidP="0010541B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CE7FAF">
              <w:rPr>
                <w:b/>
                <w:sz w:val="18"/>
                <w:szCs w:val="18"/>
              </w:rPr>
              <w:t>Başvuru İçin Gerekli Belgeler:</w:t>
            </w:r>
            <w:r w:rsidR="0010541B" w:rsidRPr="004B6FA5">
              <w:rPr>
                <w:sz w:val="18"/>
                <w:szCs w:val="18"/>
              </w:rPr>
              <w:t xml:space="preserve"> 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  <w:rPr>
                <w:b/>
              </w:rPr>
            </w:pPr>
            <w:r w:rsidRPr="006656C2">
              <w:rPr>
                <w:sz w:val="18"/>
                <w:szCs w:val="18"/>
              </w:rPr>
              <w:t xml:space="preserve"> </w:t>
            </w:r>
            <w:r w:rsidRPr="006656C2">
              <w:rPr>
                <w:b/>
                <w:sz w:val="18"/>
                <w:szCs w:val="18"/>
              </w:rPr>
              <w:t>Veri girişi yapacak il/ilçe müdürlüklerince istenilecek belgeler şunlardır: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a) Yetiştirici/üretici örgütünce düzenlenmiş destekleme için başvuruda bulunan üyelerin listesi.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b) Başvuruda bulunan üyelerden ilgili destekleme dönemi için alınan başvuru dilekçeleri.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c) BSKS veri tabanı üzerinden yayımlanan ve yetiştirici/üretici örgütünce düzenlenen çiğ süt destekleme icmaline esas tablo.</w:t>
            </w:r>
          </w:p>
          <w:p w:rsidR="001A20AD" w:rsidRDefault="001A20AD" w:rsidP="001A20AD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6656C2">
              <w:rPr>
                <w:sz w:val="18"/>
                <w:szCs w:val="18"/>
              </w:rPr>
              <w:lastRenderedPageBreak/>
              <w:t>ç) Satılan süt miktarının litre olarak gösterildiği fatura/e-Fatura ve/veya müstahsil makbuzları, e-Faturalar, excel formatında, silinemez CD veya DVD’ye kayıtlı olmalıdır.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d) Bakanlığın talimatla belirleyeceği tarihten itibaren çiğ süt alım satım sözleşmeleri.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  <w:rPr>
                <w:b/>
              </w:rPr>
            </w:pPr>
            <w:r w:rsidRPr="006656C2">
              <w:rPr>
                <w:b/>
                <w:sz w:val="18"/>
                <w:szCs w:val="18"/>
              </w:rPr>
              <w:t>Veri girişi yapacak yetiştirici/üretici örgütlerince istenilecek belgeler şunlardır: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a) Başvuruda bulunan üyelerden ilgili destekleme dönemi için alınan başvuru dilekçeleri.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b) Satılan süt miktarının litre olarak gösterildiği fatura/e-Fatura ve/veya müstahsil makbuzları. e-Faturalar, excel formatında, silinemez CD veya DVD’ye kayıtlı olmalıdır.</w:t>
            </w:r>
          </w:p>
          <w:p w:rsidR="001A20AD" w:rsidRPr="006656C2" w:rsidRDefault="001A20AD" w:rsidP="00075DBF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c) Bakanlığın talimatla belirleyeceği tarihten itibaren çiğ süt alım satım sözleşmeleri.</w:t>
            </w:r>
          </w:p>
          <w:p w:rsidR="001A20AD" w:rsidRPr="006656C2" w:rsidRDefault="001A20AD" w:rsidP="00075DBF">
            <w:pPr>
              <w:spacing w:line="240" w:lineRule="atLeast"/>
              <w:ind w:firstLine="567"/>
              <w:jc w:val="both"/>
              <w:rPr>
                <w:b/>
              </w:rPr>
            </w:pPr>
            <w:r w:rsidRPr="006656C2">
              <w:rPr>
                <w:b/>
                <w:sz w:val="18"/>
                <w:szCs w:val="18"/>
              </w:rPr>
              <w:t>Üretmiş olduğu çiğ sütü, üretici örgütleri aracılığı ile süt tozu olarak ESK’</w:t>
            </w:r>
            <w:r w:rsidR="007549BD">
              <w:rPr>
                <w:b/>
                <w:sz w:val="18"/>
                <w:szCs w:val="18"/>
              </w:rPr>
              <w:t xml:space="preserve"> </w:t>
            </w:r>
            <w:r w:rsidRPr="006656C2">
              <w:rPr>
                <w:b/>
                <w:sz w:val="18"/>
                <w:szCs w:val="18"/>
              </w:rPr>
              <w:t>ya satan üreticilerden;</w:t>
            </w:r>
          </w:p>
          <w:p w:rsidR="001A20AD" w:rsidRPr="006656C2" w:rsidRDefault="001A20AD" w:rsidP="00075DBF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a) Üretici örgütü ile ESK arasında yapılan sözleşme.</w:t>
            </w:r>
          </w:p>
          <w:p w:rsidR="001A20AD" w:rsidRPr="006656C2" w:rsidRDefault="001A20AD" w:rsidP="00075DBF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b) Üretici örgütü tarafından sözleşme kapsamında kesilen müstahsil makbuzu.</w:t>
            </w:r>
          </w:p>
          <w:p w:rsidR="001A20AD" w:rsidRPr="006656C2" w:rsidRDefault="001A20AD" w:rsidP="00075DBF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c) Üretici örgütünün süt tozu üretimi için anlaştığı, işletme onay belgesine sahip süt işleme tesisi ile yapmış olduğu sözleşme ve çiğ sütün süt tozuna çevrilmesine ilişkin fatura.</w:t>
            </w:r>
          </w:p>
          <w:p w:rsidR="001A20AD" w:rsidRPr="006656C2" w:rsidRDefault="001A20AD" w:rsidP="00075DBF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ç) Üretici örgütünün sözleşme kapsamında ESK’ya sattığı süt tozu faturası, istenir.</w:t>
            </w:r>
          </w:p>
          <w:p w:rsidR="009A651B" w:rsidRDefault="00306522" w:rsidP="00075DB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9A651B">
              <w:rPr>
                <w:b/>
                <w:sz w:val="18"/>
                <w:szCs w:val="18"/>
              </w:rPr>
              <w:t> </w:t>
            </w:r>
            <w:r w:rsidR="00FF03D6">
              <w:rPr>
                <w:b/>
                <w:sz w:val="18"/>
                <w:szCs w:val="18"/>
              </w:rPr>
              <w:t>Ne K</w:t>
            </w:r>
            <w:r w:rsidR="009A651B" w:rsidRPr="009A651B">
              <w:rPr>
                <w:b/>
                <w:sz w:val="18"/>
                <w:szCs w:val="18"/>
              </w:rPr>
              <w:t>adar:</w:t>
            </w:r>
          </w:p>
          <w:p w:rsidR="001A20AD" w:rsidRDefault="001A20AD" w:rsidP="00075DB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656C2">
              <w:rPr>
                <w:sz w:val="18"/>
                <w:szCs w:val="18"/>
              </w:rPr>
              <w:t>anda, koyun ve keçi sütü ile inek sütü, soğutulmuş inek sütü ve üretici örgütleri kanalı ile pazarlanan soğutulmuş inek sütüne farklı olmak üzere, Bakanlığın belirleyeceği dönemler ve birim fiyatlar üzerinden ödenir</w:t>
            </w:r>
            <w:r>
              <w:rPr>
                <w:sz w:val="18"/>
                <w:szCs w:val="18"/>
              </w:rPr>
              <w:t>.</w:t>
            </w:r>
          </w:p>
          <w:p w:rsidR="009A651B" w:rsidRDefault="009A651B" w:rsidP="00075DB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9A651B">
              <w:rPr>
                <w:b/>
                <w:sz w:val="18"/>
                <w:szCs w:val="18"/>
              </w:rPr>
              <w:t xml:space="preserve">Ne </w:t>
            </w:r>
            <w:r>
              <w:rPr>
                <w:b/>
                <w:sz w:val="18"/>
                <w:szCs w:val="18"/>
              </w:rPr>
              <w:t>Z</w:t>
            </w:r>
            <w:r w:rsidRPr="009A651B">
              <w:rPr>
                <w:b/>
                <w:sz w:val="18"/>
                <w:szCs w:val="18"/>
              </w:rPr>
              <w:t>amana Kadar</w:t>
            </w:r>
            <w:r w:rsidR="001E3F2C">
              <w:rPr>
                <w:b/>
                <w:sz w:val="18"/>
                <w:szCs w:val="18"/>
              </w:rPr>
              <w:t xml:space="preserve"> </w:t>
            </w:r>
            <w:r w:rsidR="00397811">
              <w:rPr>
                <w:b/>
                <w:sz w:val="18"/>
                <w:szCs w:val="18"/>
              </w:rPr>
              <w:t>Başvuru Yapılır</w:t>
            </w:r>
            <w:r w:rsidRPr="009A651B">
              <w:rPr>
                <w:b/>
                <w:sz w:val="18"/>
                <w:szCs w:val="18"/>
              </w:rPr>
              <w:t>:</w:t>
            </w:r>
          </w:p>
          <w:p w:rsidR="001A20AD" w:rsidRDefault="001A20AD" w:rsidP="00075DB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Bakanlığın belirleyeceği dönemlerde.</w:t>
            </w:r>
          </w:p>
          <w:p w:rsidR="00CE5866" w:rsidRDefault="00A71E91" w:rsidP="00075DB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Nereye Başvuru Yapar</w:t>
            </w:r>
            <w:r w:rsidR="00CE5866" w:rsidRPr="00CE5866">
              <w:rPr>
                <w:b/>
                <w:sz w:val="18"/>
                <w:szCs w:val="18"/>
              </w:rPr>
              <w:t>:</w:t>
            </w:r>
            <w:r w:rsidR="002A40C6">
              <w:rPr>
                <w:sz w:val="18"/>
                <w:szCs w:val="18"/>
              </w:rPr>
              <w:t> </w:t>
            </w:r>
          </w:p>
          <w:p w:rsidR="008F4551" w:rsidRDefault="00CE5866" w:rsidP="00075DBF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İl/İlçe Müdürlüklerine</w:t>
            </w:r>
            <w:r w:rsidR="0010541B" w:rsidRPr="004B6FA5">
              <w:rPr>
                <w:sz w:val="18"/>
                <w:szCs w:val="18"/>
              </w:rPr>
              <w:t>,</w:t>
            </w:r>
          </w:p>
          <w:p w:rsidR="001A797F" w:rsidRPr="001A797F" w:rsidRDefault="007C5C2D" w:rsidP="00075DBF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Veriler </w:t>
            </w:r>
            <w:r w:rsidR="001A20AD">
              <w:rPr>
                <w:b/>
                <w:sz w:val="18"/>
                <w:szCs w:val="18"/>
              </w:rPr>
              <w:t>BSK</w:t>
            </w:r>
            <w:r>
              <w:rPr>
                <w:b/>
                <w:sz w:val="18"/>
                <w:szCs w:val="18"/>
              </w:rPr>
              <w:t xml:space="preserve">S’ </w:t>
            </w:r>
            <w:r w:rsidR="001A20AD">
              <w:rPr>
                <w:b/>
                <w:sz w:val="18"/>
                <w:szCs w:val="18"/>
              </w:rPr>
              <w:t>ne</w:t>
            </w:r>
            <w:r w:rsidR="001A797F" w:rsidRPr="001A797F">
              <w:rPr>
                <w:b/>
                <w:sz w:val="18"/>
                <w:szCs w:val="18"/>
              </w:rPr>
              <w:t xml:space="preserve"> Ne Zamana Kadar K</w:t>
            </w:r>
            <w:r w:rsidR="001A797F">
              <w:rPr>
                <w:b/>
                <w:sz w:val="18"/>
                <w:szCs w:val="18"/>
              </w:rPr>
              <w:t>a</w:t>
            </w:r>
            <w:r w:rsidR="001A797F" w:rsidRPr="001A797F">
              <w:rPr>
                <w:b/>
                <w:sz w:val="18"/>
                <w:szCs w:val="18"/>
              </w:rPr>
              <w:t>ydedilmeli:</w:t>
            </w:r>
          </w:p>
          <w:p w:rsidR="001A20AD" w:rsidRPr="006656C2" w:rsidRDefault="001A20AD" w:rsidP="001A20AD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1/1/2017 tarihinden bu Tebliğin yayımlandığı tarihe kadar satılan çiğ sütlere ait fatura/E-Fatura ve/veya müstahsil makbuzları, bu Tebliğin yayımı tarihinden itibaren 5 (beş) gün içerisinde yetiştirici/üretici örgütlerine teslim edilir.</w:t>
            </w:r>
          </w:p>
          <w:p w:rsidR="0016556C" w:rsidRPr="0016556C" w:rsidRDefault="0016556C" w:rsidP="0016556C">
            <w:pPr>
              <w:spacing w:line="240" w:lineRule="atLeast"/>
              <w:ind w:firstLine="567"/>
              <w:jc w:val="both"/>
              <w:rPr>
                <w:b/>
              </w:rPr>
            </w:pPr>
            <w:r w:rsidRPr="0016556C">
              <w:rPr>
                <w:b/>
                <w:sz w:val="18"/>
                <w:szCs w:val="18"/>
              </w:rPr>
              <w:t>Destekleme icmallerinin askıya çıkarılmasına ilişkin hususlar şunlardır:</w:t>
            </w:r>
          </w:p>
          <w:p w:rsidR="0016556C" w:rsidRPr="006656C2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a) Aylar bazında BSKS veri tabanına kaydedilen İcmal-1 listeleri, veri giriş dönemi bittikten sonra, il/ilçe müdürlüklerince askıya çıkartılmak üzere BSKS veri tabanından İcmal-2 listeleri şeklinde alınır.</w:t>
            </w:r>
          </w:p>
          <w:p w:rsidR="0016556C" w:rsidRPr="006656C2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b) İcmal-2 listeleri il/ilçe müdürlüklerinde, yetiştirici/üretici örgütlerine ve üreticilere duyurulacak şekilde askıya çıkarılır.</w:t>
            </w:r>
          </w:p>
          <w:p w:rsidR="0016556C" w:rsidRPr="006656C2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c) Askıya çıkarma tarihi ve saati ile askıdan indirme tarihi ve saati il/ilçe müdürlüğü ile yetiştirici/üretici örgütü temsilcilerince tutanağa bağlanır ve güncel tarihle imzalanır.</w:t>
            </w:r>
          </w:p>
          <w:p w:rsidR="0016556C" w:rsidRPr="006656C2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ç) Askı süresince herhangi bir itiraz olmaz ise listelerdeki bilgiler doğru kabul edilir. Daha sonra yapılacak itirazlar değerlendirmeye alınmaz ve herhangi bir hak doğurmaz.</w:t>
            </w:r>
          </w:p>
          <w:p w:rsidR="0016556C" w:rsidRDefault="0016556C" w:rsidP="0016556C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6656C2">
              <w:rPr>
                <w:sz w:val="18"/>
                <w:szCs w:val="18"/>
              </w:rPr>
              <w:t>d) Askı süresinde İcmal-2 listelerine yapılan itirazlar, il/ilçe müdürlüğünce değerlendirilir.</w:t>
            </w:r>
          </w:p>
          <w:p w:rsidR="0016556C" w:rsidRPr="0016556C" w:rsidRDefault="0016556C" w:rsidP="0016556C">
            <w:pPr>
              <w:spacing w:line="240" w:lineRule="atLeast"/>
              <w:ind w:firstLine="567"/>
              <w:jc w:val="both"/>
              <w:rPr>
                <w:b/>
              </w:rPr>
            </w:pPr>
            <w:r w:rsidRPr="0016556C">
              <w:rPr>
                <w:b/>
                <w:sz w:val="18"/>
                <w:szCs w:val="18"/>
              </w:rPr>
              <w:t>Destekleme icmallerinin gönderilmesi ve ödemeye ilişkin hususlar şunlardır:</w:t>
            </w:r>
          </w:p>
          <w:p w:rsidR="0016556C" w:rsidRPr="006656C2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a) İtirazların değerlendirilmesinden sonra kesinleşmiş İcmal-2 listeleri ilçe müdürlüklerince onaylanarak il müdürlüğüne gönderilir.</w:t>
            </w:r>
          </w:p>
          <w:p w:rsidR="0016556C" w:rsidRPr="006656C2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b) İl müdürlükleri, ilçelerden gelen onaylanmış İcmal-2 listelerinin en az  %20 (yüzde yirmi)’sini hayvan sayıları ile satılan süt miktarlarının uyumlu olup olmadığı yönünden kontrol eder. Kontrol edilen İcmal-2 listeleri tutanak altına alınır, uyumsuzluğu tespit edilen varsa, İcmal-2 listeleri yeniden düzenlenir. Kontrolleri tamamlanan İcmal-2 listeleri BSKS veri tabanında ödemeye esas olan İcmal-3 listesi şeklinde düzenlenir. Düzenlenen İcmal-3 listeleri il müdürleri tarafından onaylanarak HAYGEM’e gönderilir.</w:t>
            </w:r>
          </w:p>
          <w:p w:rsidR="0016556C" w:rsidRPr="006656C2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c) HAYGEM, gelen İcmal-3 listeleri ile BSKS’</w:t>
            </w:r>
            <w:r w:rsidR="007549BD">
              <w:rPr>
                <w:sz w:val="18"/>
                <w:szCs w:val="18"/>
              </w:rPr>
              <w:t xml:space="preserve"> </w:t>
            </w:r>
            <w:r w:rsidRPr="006656C2">
              <w:rPr>
                <w:sz w:val="18"/>
                <w:szCs w:val="18"/>
              </w:rPr>
              <w:t>den alınan İcmal-3 listelerinin uyumlu olmasını kontrol eder.</w:t>
            </w:r>
          </w:p>
          <w:p w:rsidR="00BD0064" w:rsidRPr="003F1FDC" w:rsidRDefault="0016556C" w:rsidP="0016556C">
            <w:pPr>
              <w:spacing w:line="240" w:lineRule="atLeast"/>
              <w:ind w:firstLine="567"/>
              <w:jc w:val="both"/>
            </w:pPr>
            <w:r w:rsidRPr="006656C2">
              <w:rPr>
                <w:sz w:val="18"/>
                <w:szCs w:val="18"/>
              </w:rPr>
              <w:t>ç) Ödeme listelerinin Bakanlıkça bankaya gönderilmesinden sonra kesinleşmiş İcmal-2 listeleri, yetiştirici/üretici örgütleri bazında BSKS’</w:t>
            </w:r>
            <w:r w:rsidR="007549BD">
              <w:rPr>
                <w:sz w:val="18"/>
                <w:szCs w:val="18"/>
              </w:rPr>
              <w:t xml:space="preserve"> </w:t>
            </w:r>
            <w:r w:rsidRPr="006656C2">
              <w:rPr>
                <w:sz w:val="18"/>
                <w:szCs w:val="18"/>
              </w:rPr>
              <w:t>den il/ilçe müdürlüklerince alınarak ilgili yetiştirici/üretici örgütlerine gönderilir.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  <w:p w:rsidR="00BD0064" w:rsidRPr="00011C17" w:rsidRDefault="00075DBF" w:rsidP="000D469F">
            <w:pPr>
              <w:tabs>
                <w:tab w:val="left" w:pos="186"/>
              </w:tabs>
              <w:ind w:left="283"/>
              <w:jc w:val="center"/>
              <w:rPr>
                <w:sz w:val="28"/>
              </w:rPr>
            </w:pPr>
            <w:r w:rsidRPr="00011C17">
              <w:rPr>
                <w:sz w:val="20"/>
                <w:szCs w:val="18"/>
              </w:rPr>
              <w:t>Ulusal düzeyde üst örgütlenmesini tamamlamış bir yetiştirici/üretici örgütüne üye olan yetiştiricilerden üretmiş olduğu çiğ sütü, 17/12/2011 tarihli ve 28145 sayılı Resmi Gazete’de yayımlanan Gıda İşletmelerinin Kayıt ve Onay İşlemlerine Dair Yönetmelik kapsamında faaliyet gösteren süt işleme tesislerine, fatura/E-fatura ve/veya müstahsil makbuzları karşılığında kendisi, yetiştirici/üretici örgütü veya bunların %50 (yüzde elli)’nin üzerinde paya sahip oldukları ortalıkları vasıtasıyla satan ve BSKS veri tabanına aylık olarak kaydettiren Üretici/Yetiştiriciler.</w:t>
            </w:r>
          </w:p>
          <w:p w:rsidR="00BD0064" w:rsidRPr="004B4A7D" w:rsidRDefault="00BD0064" w:rsidP="00706FD3">
            <w:pPr>
              <w:tabs>
                <w:tab w:val="left" w:pos="186"/>
              </w:tabs>
              <w:ind w:left="100"/>
            </w:pP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BD0064" w:rsidRDefault="00BD0064" w:rsidP="00706FD3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10"/>
            <w:vAlign w:val="center"/>
          </w:tcPr>
          <w:p w:rsidR="00BD0064" w:rsidRPr="004B4A7D" w:rsidRDefault="00BD0064" w:rsidP="00706FD3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Pr="004B4A7D" w:rsidRDefault="00BD0064" w:rsidP="00706FD3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10"/>
            <w:shd w:val="clear" w:color="auto" w:fill="auto"/>
            <w:vAlign w:val="center"/>
          </w:tcPr>
          <w:p w:rsidR="00BD0064" w:rsidRPr="004B4A7D" w:rsidRDefault="003E4FF2" w:rsidP="00403EFC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İcmal 1,</w:t>
            </w:r>
            <w:r w:rsidR="00403EFC">
              <w:rPr>
                <w:bCs/>
              </w:rPr>
              <w:t xml:space="preserve">İcmal 2, İcmal 3 </w:t>
            </w:r>
            <w:r w:rsidR="005A42C2">
              <w:rPr>
                <w:bCs/>
              </w:rPr>
              <w:t>/Ödeme Yapılması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6C1212" w:rsidRPr="00EF056F" w:rsidRDefault="00075DBF" w:rsidP="00075DBF">
            <w:pPr>
              <w:tabs>
                <w:tab w:val="left" w:pos="186"/>
              </w:tabs>
              <w:jc w:val="both"/>
              <w:rPr>
                <w:sz w:val="20"/>
                <w:szCs w:val="20"/>
              </w:rPr>
            </w:pPr>
            <w:r w:rsidRPr="00EF056F">
              <w:rPr>
                <w:sz w:val="20"/>
                <w:szCs w:val="20"/>
              </w:rPr>
              <w:t xml:space="preserve">Ulusal düzeyde üst örgütlenmesini tamamlamış bir yetiştirici/üretici örgütüne üye olan yetiştiricilerden üretmiş olduğu çiğ sütü, 17/12/2011 tarihli ve 28145 sayılı Resmi Gazete’de yayımlanan Gıda İşletmelerinin Kayıt ve Onay İşlemlerine Dair Yönetmelik kapsamında faaliyet gösteren süt işleme tesislerine, fatura/E-fatura ve/veya müstahsil makbuzları karşılığında kendisi, yetiştirici/üretici örgütü veya bunların %50 (yüzde elli)’nin üzerinde paya sahip oldukları ortalıkları vasıtasıyla satan ve BSKS veri tabanına aylık olarak kaydettiren Üretici/Yetiştiriciler, </w:t>
            </w:r>
            <w:r w:rsidR="00F6372F" w:rsidRPr="00EF056F">
              <w:rPr>
                <w:sz w:val="20"/>
                <w:szCs w:val="20"/>
              </w:rPr>
              <w:t>Bakanlık</w:t>
            </w:r>
          </w:p>
          <w:p w:rsidR="00BD0064" w:rsidRPr="00EF056F" w:rsidRDefault="00BD0064" w:rsidP="00706FD3">
            <w:pPr>
              <w:tabs>
                <w:tab w:val="left" w:pos="186"/>
              </w:tabs>
              <w:rPr>
                <w:sz w:val="20"/>
                <w:szCs w:val="20"/>
              </w:rPr>
            </w:pP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KAYNAKLAR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BD0064" w:rsidRPr="004B4A7D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Kontrol Araç, Ekipman, taşıtlar vb.</w:t>
            </w:r>
            <w:r>
              <w:t xml:space="preserve"> 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Tarım Bilgi Sistemi (TBS)</w:t>
            </w:r>
          </w:p>
          <w:p w:rsidR="000A4A9C" w:rsidRPr="000A4A9C" w:rsidRDefault="000A4A9C" w:rsidP="000A4A9C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b/>
                <w:bCs/>
                <w:sz w:val="18"/>
                <w:szCs w:val="18"/>
              </w:rPr>
            </w:pPr>
            <w:r w:rsidRPr="000A4A9C">
              <w:rPr>
                <w:bCs/>
                <w:sz w:val="22"/>
                <w:szCs w:val="22"/>
              </w:rPr>
              <w:t>Hayvancılık Desteklemeleri Hakkında Uygulama Esasları Tebliği</w:t>
            </w:r>
            <w:r w:rsidRPr="000A4A9C">
              <w:rPr>
                <w:b/>
                <w:bCs/>
                <w:sz w:val="18"/>
                <w:szCs w:val="18"/>
              </w:rPr>
              <w:t xml:space="preserve"> </w:t>
            </w:r>
          </w:p>
          <w:p w:rsidR="000A4A9C" w:rsidRPr="000A4A9C" w:rsidRDefault="000A4A9C" w:rsidP="000A4A9C">
            <w:pPr>
              <w:shd w:val="clear" w:color="auto" w:fill="FFFFFF"/>
              <w:spacing w:line="240" w:lineRule="atLeast"/>
            </w:pPr>
            <w:r w:rsidRPr="000A4A9C">
              <w:rPr>
                <w:bCs/>
                <w:sz w:val="18"/>
                <w:szCs w:val="18"/>
              </w:rPr>
              <w:t xml:space="preserve">   </w:t>
            </w:r>
            <w:r w:rsidR="00B46ECE">
              <w:rPr>
                <w:bCs/>
                <w:sz w:val="18"/>
                <w:szCs w:val="18"/>
              </w:rPr>
              <w:t xml:space="preserve">             </w:t>
            </w:r>
            <w:r w:rsidRPr="000A4A9C">
              <w:rPr>
                <w:bCs/>
                <w:sz w:val="18"/>
                <w:szCs w:val="18"/>
              </w:rPr>
              <w:t xml:space="preserve"> (TEBLİĞ NO: 2017/32)</w:t>
            </w:r>
          </w:p>
          <w:p w:rsidR="00BD0064" w:rsidRPr="004B4A7D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Bakanlar Kurulu Kararı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Hayvancılık Desteklemeleri Tebliği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Talimat ve Genelgeler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Uygulama Rehberi</w:t>
            </w:r>
          </w:p>
          <w:p w:rsidR="00BD0064" w:rsidRPr="00E7077C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5488 sayılı Tarım Kanunu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0158FB" w:rsidRDefault="000158FB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0158FB" w:rsidRDefault="000158FB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933375" w:rsidRDefault="00933375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BD0064" w:rsidRDefault="00BD0064" w:rsidP="00706FD3">
            <w:pPr>
              <w:ind w:left="172"/>
            </w:pPr>
          </w:p>
          <w:p w:rsidR="00BD0064" w:rsidRDefault="00BD0064" w:rsidP="00706FD3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6"/>
            <w:shd w:val="clear" w:color="auto" w:fill="FFFFFF" w:themeFill="background1"/>
          </w:tcPr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lastRenderedPageBreak/>
              <w:t>Doğal afetler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  <w:p w:rsidR="00BD0064" w:rsidRPr="00F15A73" w:rsidRDefault="00BD0064" w:rsidP="00EF056F">
            <w:pPr>
              <w:numPr>
                <w:ilvl w:val="0"/>
                <w:numId w:val="2"/>
              </w:numPr>
              <w:shd w:val="clear" w:color="auto" w:fill="FFFFFF" w:themeFill="background1"/>
              <w:ind w:left="597" w:hanging="283"/>
            </w:pPr>
            <w:r>
              <w:t xml:space="preserve">Üreticinin </w:t>
            </w:r>
            <w:r w:rsidRPr="00F15A73">
              <w:t>Eğitim</w:t>
            </w:r>
            <w:r>
              <w:t xml:space="preserve"> düzeyi</w:t>
            </w:r>
            <w:r w:rsidRPr="00F15A73">
              <w:t xml:space="preserve"> </w:t>
            </w:r>
          </w:p>
          <w:p w:rsidR="00BD0064" w:rsidRPr="00F15A73" w:rsidRDefault="00BD0064" w:rsidP="00EF056F">
            <w:pPr>
              <w:numPr>
                <w:ilvl w:val="0"/>
                <w:numId w:val="2"/>
              </w:numPr>
              <w:shd w:val="clear" w:color="auto" w:fill="FFFFFF" w:themeFill="background1"/>
              <w:ind w:left="597" w:hanging="283"/>
              <w:rPr>
                <w:highlight w:val="yellow"/>
              </w:rPr>
            </w:pPr>
            <w:r w:rsidRPr="00F15A73">
              <w:t>Bakanlık düzenlemeleri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lastRenderedPageBreak/>
              <w:t>Yerli ve yabancı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Gerçek ve tüzel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Ulusal ve Uluslararası Sivil toplum 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Mahalli idareler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Kamu kurum ve 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Danışmanlar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Üniversiteler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Bakanlık birimleri</w:t>
            </w:r>
          </w:p>
          <w:p w:rsidR="00566F9A" w:rsidRDefault="00566F9A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935E24" w:rsidRDefault="00935E2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658"/>
        </w:trPr>
        <w:tc>
          <w:tcPr>
            <w:tcW w:w="1569" w:type="dxa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Hedef İzleme No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İzleme Kriteri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İzleme Metodu</w:t>
            </w: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İzleme Periyodu</w:t>
            </w: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Sorumlu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Kayıt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569" w:type="dxa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Veri Giriş Hataları</w:t>
            </w:r>
          </w:p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Başvuru Kayıt Hataları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7549BD" w:rsidRDefault="007549BD" w:rsidP="00706FD3">
            <w:pPr>
              <w:tabs>
                <w:tab w:val="left" w:pos="186"/>
              </w:tabs>
              <w:spacing w:before="100" w:beforeAutospacing="1"/>
            </w:pPr>
          </w:p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</w:pPr>
            <w:r w:rsidRPr="007549BD">
              <w:t xml:space="preserve">Başvuru evrakları ile Yönetmelikte belirtilen evrakların karşılaştırılmasında </w:t>
            </w:r>
            <w:r w:rsidR="007549BD">
              <w:t xml:space="preserve">Kontrol Listesi </w:t>
            </w:r>
            <w:r w:rsidRPr="007549BD">
              <w:t xml:space="preserve">kullanılması </w:t>
            </w:r>
          </w:p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</w:pPr>
            <w:r w:rsidRPr="007549BD">
              <w:t>Sürecin adımlarında başka personel görevlendirilmekte</w:t>
            </w:r>
          </w:p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07" w:type="dxa"/>
            <w:gridSpan w:val="4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314" w:type="dxa"/>
            <w:gridSpan w:val="2"/>
            <w:shd w:val="clear" w:color="auto" w:fill="auto"/>
            <w:vAlign w:val="center"/>
          </w:tcPr>
          <w:p w:rsidR="00BD0064" w:rsidRDefault="007549BD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Veteriner Hekim</w:t>
            </w:r>
          </w:p>
          <w:p w:rsidR="007549BD" w:rsidRPr="007549BD" w:rsidRDefault="007549BD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Zooteknist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BD0064" w:rsidRPr="007549BD" w:rsidRDefault="00BD0064" w:rsidP="00170079">
            <w:pPr>
              <w:tabs>
                <w:tab w:val="left" w:pos="186"/>
              </w:tabs>
              <w:spacing w:before="100" w:beforeAutospacing="1"/>
            </w:pPr>
          </w:p>
          <w:p w:rsidR="00BD0064" w:rsidRPr="007549BD" w:rsidRDefault="00BD0064" w:rsidP="007549BD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 xml:space="preserve">Hatalı Kayıt Takip Formu 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SÜREÇ HEDEFLERİ ve PERFORMANS GÖSTERGELERİ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BD0064" w:rsidRPr="007549BD" w:rsidRDefault="00BD0064" w:rsidP="00706FD3">
            <w:pPr>
              <w:jc w:val="center"/>
            </w:pPr>
            <w:r w:rsidRPr="007549BD">
              <w:t>Hedef No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BD0064" w:rsidRPr="007549BD" w:rsidRDefault="00BD0064" w:rsidP="00706FD3">
            <w:pPr>
              <w:jc w:val="center"/>
            </w:pPr>
            <w:r w:rsidRPr="007549BD">
              <w:t>Hedef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Performans No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BD0064" w:rsidRPr="007549B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7549BD">
              <w:t>PERFORMANS GÖSTERGESİ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1553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BD0064" w:rsidRPr="007549BD" w:rsidRDefault="00BD0064" w:rsidP="00706FD3"/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BD0064" w:rsidRPr="007549BD" w:rsidRDefault="00BD1F0C" w:rsidP="00EF056F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0" w:firstLine="466"/>
              <w:jc w:val="both"/>
            </w:pPr>
            <w:r w:rsidRPr="007549BD">
              <w:rPr>
                <w:spacing w:val="-2"/>
              </w:rPr>
              <w:t xml:space="preserve">Dosya müracaatlarının süresi </w:t>
            </w:r>
            <w:r w:rsidR="00BD0064" w:rsidRPr="007549BD">
              <w:rPr>
                <w:spacing w:val="-2"/>
              </w:rPr>
              <w:t>içinde yapılmasını sağlamak.</w:t>
            </w:r>
          </w:p>
          <w:p w:rsidR="0037400A" w:rsidRPr="007549BD" w:rsidRDefault="0037400A" w:rsidP="00EF056F">
            <w:pPr>
              <w:shd w:val="clear" w:color="auto" w:fill="FFFFFF"/>
              <w:spacing w:line="240" w:lineRule="atLeast"/>
              <w:ind w:left="466"/>
              <w:jc w:val="both"/>
            </w:pPr>
          </w:p>
          <w:p w:rsidR="00BD0064" w:rsidRPr="007549BD" w:rsidRDefault="00BD0064" w:rsidP="00EF056F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0" w:firstLine="466"/>
              <w:jc w:val="both"/>
            </w:pPr>
            <w:r w:rsidRPr="007549BD">
              <w:rPr>
                <w:spacing w:val="-2"/>
              </w:rPr>
              <w:t>Üre</w:t>
            </w:r>
            <w:r w:rsidR="00EF056F" w:rsidRPr="007549BD">
              <w:rPr>
                <w:spacing w:val="-2"/>
              </w:rPr>
              <w:t xml:space="preserve">ticilerin müracaat dosyalarının </w:t>
            </w:r>
            <w:r w:rsidRPr="007549BD">
              <w:rPr>
                <w:spacing w:val="-2"/>
              </w:rPr>
              <w:t>veri girişlerinin doğru ve zamanında yapılması sağlamak.</w:t>
            </w:r>
          </w:p>
          <w:p w:rsidR="00AE45ED" w:rsidRPr="007549BD" w:rsidRDefault="00AE45ED" w:rsidP="00AE45ED">
            <w:pPr>
              <w:pStyle w:val="ListeParagraf"/>
            </w:pPr>
          </w:p>
          <w:p w:rsidR="00AE45ED" w:rsidRPr="007549BD" w:rsidRDefault="00EF056F" w:rsidP="00706FD3">
            <w:pPr>
              <w:numPr>
                <w:ilvl w:val="0"/>
                <w:numId w:val="5"/>
              </w:numPr>
              <w:shd w:val="clear" w:color="auto" w:fill="FFFFFF"/>
              <w:spacing w:line="240" w:lineRule="atLeast"/>
              <w:ind w:left="0" w:firstLine="466"/>
              <w:jc w:val="both"/>
            </w:pPr>
            <w:r w:rsidRPr="007549BD">
              <w:t>Üreticilere</w:t>
            </w:r>
            <w:r w:rsidR="00AE45ED" w:rsidRPr="007549BD">
              <w:t xml:space="preserve"> destekleme takvimi duyurmak.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BD0064" w:rsidRPr="007549BD" w:rsidRDefault="00BD0064" w:rsidP="00706FD3">
            <w:pPr>
              <w:jc w:val="center"/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BD0064" w:rsidRPr="007549BD" w:rsidRDefault="00BD0064" w:rsidP="00706FD3">
            <w:pPr>
              <w:numPr>
                <w:ilvl w:val="0"/>
                <w:numId w:val="6"/>
              </w:numPr>
              <w:tabs>
                <w:tab w:val="left" w:pos="186"/>
              </w:tabs>
              <w:spacing w:before="100" w:beforeAutospacing="1"/>
              <w:jc w:val="both"/>
            </w:pPr>
            <w:r w:rsidRPr="007549BD">
              <w:t>Son başvuru tarihinde mevcut üreticilerin %95 oranında müracaatlarının yaptırılmasını sağlamak.</w:t>
            </w:r>
          </w:p>
          <w:p w:rsidR="00BD0064" w:rsidRPr="007549BD" w:rsidRDefault="00BD0064" w:rsidP="00706FD3">
            <w:pPr>
              <w:numPr>
                <w:ilvl w:val="0"/>
                <w:numId w:val="6"/>
              </w:numPr>
              <w:tabs>
                <w:tab w:val="left" w:pos="186"/>
              </w:tabs>
              <w:spacing w:before="100" w:beforeAutospacing="1"/>
              <w:jc w:val="both"/>
            </w:pPr>
            <w:r w:rsidRPr="007549BD">
              <w:t>Hatalı veri girişlerinin bir önceki yıla göre %95 azaltılması.</w:t>
            </w:r>
          </w:p>
        </w:tc>
      </w:tr>
      <w:tr w:rsidR="00BD0064" w:rsidRPr="004B4A7D" w:rsidTr="00754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</w:tc>
      </w:tr>
    </w:tbl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>
      <w:pPr>
        <w:sectPr w:rsidR="00BD0064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8" w:tblpY="303"/>
        <w:tblW w:w="15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"/>
        <w:gridCol w:w="1915"/>
        <w:gridCol w:w="497"/>
        <w:gridCol w:w="1247"/>
        <w:gridCol w:w="1547"/>
        <w:gridCol w:w="48"/>
        <w:gridCol w:w="893"/>
        <w:gridCol w:w="984"/>
        <w:gridCol w:w="809"/>
        <w:gridCol w:w="893"/>
        <w:gridCol w:w="1054"/>
        <w:gridCol w:w="2412"/>
        <w:gridCol w:w="844"/>
        <w:gridCol w:w="1033"/>
        <w:gridCol w:w="1700"/>
        <w:gridCol w:w="51"/>
      </w:tblGrid>
      <w:tr w:rsidR="00BD0064" w:rsidTr="00011C17">
        <w:trPr>
          <w:gridAfter w:val="1"/>
          <w:wAfter w:w="49" w:type="dxa"/>
          <w:trHeight w:val="417"/>
        </w:trPr>
        <w:tc>
          <w:tcPr>
            <w:tcW w:w="24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549BD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E54D56">
              <w:rPr>
                <w:sz w:val="16"/>
                <w:szCs w:val="16"/>
              </w:rPr>
              <w:t>59.İLM.KYS.084</w:t>
            </w:r>
          </w:p>
        </w:tc>
      </w:tr>
      <w:tr w:rsidR="00BD0064" w:rsidTr="00011C17">
        <w:trPr>
          <w:gridAfter w:val="1"/>
          <w:wAfter w:w="49" w:type="dxa"/>
          <w:trHeight w:val="451"/>
        </w:trPr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011C17">
        <w:trPr>
          <w:gridAfter w:val="1"/>
          <w:wAfter w:w="49" w:type="dxa"/>
          <w:trHeight w:val="387"/>
        </w:trPr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011C17">
        <w:trPr>
          <w:gridAfter w:val="1"/>
          <w:wAfter w:w="49" w:type="dxa"/>
          <w:trHeight w:val="469"/>
        </w:trPr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011C17">
        <w:trPr>
          <w:gridAfter w:val="1"/>
          <w:wAfter w:w="49" w:type="dxa"/>
          <w:trHeight w:val="376"/>
        </w:trPr>
        <w:tc>
          <w:tcPr>
            <w:tcW w:w="245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77217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77217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011C17">
              <w:rPr>
                <w:b/>
                <w:bCs/>
                <w:noProof/>
                <w:sz w:val="16"/>
                <w:szCs w:val="16"/>
              </w:rPr>
              <w:t>6</w:t>
            </w:r>
            <w:r w:rsidR="00777217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011C17" w:rsidRPr="00011C17">
                <w:rPr>
                  <w:b/>
                  <w:bCs/>
                  <w:noProof/>
                  <w:sz w:val="16"/>
                  <w:szCs w:val="16"/>
                </w:rPr>
                <w:t>6</w:t>
              </w:r>
            </w:fldSimple>
          </w:p>
        </w:tc>
      </w:tr>
      <w:tr w:rsidR="00BD0064" w:rsidRPr="00FF3334" w:rsidTr="0001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1" w:type="dxa"/>
          <w:trHeight w:val="279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566F9A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RİSK </w:t>
            </w:r>
            <w:r w:rsidR="00BD0064" w:rsidRPr="00FF3334">
              <w:rPr>
                <w:color w:val="000000"/>
                <w:sz w:val="20"/>
                <w:szCs w:val="20"/>
              </w:rPr>
              <w:t>SKORU (PUANI)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EF056F" w:rsidP="00706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RİSKE VERİ</w:t>
            </w:r>
            <w:r w:rsidR="00BD0064" w:rsidRPr="00FF3334">
              <w:rPr>
                <w:color w:val="000000"/>
                <w:sz w:val="20"/>
                <w:szCs w:val="20"/>
              </w:rPr>
              <w:t>LECEK CEVAPLAR YENİ/EK/KALDIRILAN KONTROLLER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BD0064" w:rsidRPr="00FF3334" w:rsidTr="0001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1" w:type="dxa"/>
          <w:trHeight w:val="112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B74A31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566F9A">
              <w:rPr>
                <w:b/>
                <w:color w:val="000000"/>
              </w:rPr>
              <w:t xml:space="preserve"> </w:t>
            </w:r>
            <w:r w:rsidR="00B74A31" w:rsidRPr="00B74A31">
              <w:rPr>
                <w:color w:val="000000"/>
              </w:rPr>
              <w:t>Bazı</w:t>
            </w:r>
            <w:r w:rsidRPr="00FF3334">
              <w:rPr>
                <w:color w:val="000000"/>
              </w:rPr>
              <w:t xml:space="preserve"> </w:t>
            </w:r>
            <w:r w:rsidR="001C236C" w:rsidRPr="001C236C">
              <w:rPr>
                <w:color w:val="000000"/>
                <w:sz w:val="22"/>
                <w:szCs w:val="22"/>
              </w:rPr>
              <w:t>Üretici</w:t>
            </w:r>
            <w:r w:rsidR="00B74A31">
              <w:rPr>
                <w:color w:val="000000"/>
                <w:sz w:val="22"/>
                <w:szCs w:val="22"/>
              </w:rPr>
              <w:t>lerin</w:t>
            </w:r>
            <w:r w:rsidR="001C236C" w:rsidRPr="001C236C">
              <w:rPr>
                <w:color w:val="000000"/>
                <w:sz w:val="22"/>
                <w:szCs w:val="22"/>
              </w:rPr>
              <w:t xml:space="preserve"> Destekten yararlanamaması</w:t>
            </w:r>
          </w:p>
        </w:tc>
        <w:tc>
          <w:tcPr>
            <w:tcW w:w="17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10781D" w:rsidRDefault="00566F9A" w:rsidP="002A3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Üreticin</w:t>
            </w:r>
            <w:r w:rsidR="006A5E46" w:rsidRPr="0010781D">
              <w:rPr>
                <w:color w:val="000000"/>
                <w:sz w:val="22"/>
                <w:szCs w:val="22"/>
              </w:rPr>
              <w:t>in maddi kaybı</w:t>
            </w:r>
            <w:r w:rsidR="002A399F" w:rsidRPr="0010781D">
              <w:rPr>
                <w:color w:val="000000"/>
                <w:sz w:val="22"/>
                <w:szCs w:val="22"/>
              </w:rPr>
              <w:t>/İ</w:t>
            </w:r>
            <w:r w:rsidR="006A5E46" w:rsidRPr="0010781D">
              <w:rPr>
                <w:color w:val="000000"/>
                <w:sz w:val="22"/>
                <w:szCs w:val="22"/>
              </w:rPr>
              <w:t xml:space="preserve">l Müdürlüğün </w:t>
            </w:r>
            <w:r w:rsidR="0045187B" w:rsidRPr="0010781D">
              <w:rPr>
                <w:color w:val="000000"/>
                <w:sz w:val="22"/>
                <w:szCs w:val="22"/>
              </w:rPr>
              <w:t>i</w:t>
            </w:r>
            <w:r w:rsidR="006A5E46" w:rsidRPr="0010781D">
              <w:rPr>
                <w:color w:val="000000"/>
                <w:sz w:val="22"/>
                <w:szCs w:val="22"/>
              </w:rPr>
              <w:t>tibar kaybı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075DBF" w:rsidP="00706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Soğutma Tanklarının Kontrolleri, veri girişleri </w:t>
            </w:r>
            <w:r w:rsidR="0069235B">
              <w:rPr>
                <w:color w:val="000000"/>
                <w:sz w:val="20"/>
                <w:szCs w:val="20"/>
              </w:rPr>
              <w:t>takip etmek.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C725A4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C725A4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C725A4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7549BD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  <w:r w:rsidR="00566F9A">
              <w:rPr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0C50CF" w:rsidP="00706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Altyapı ve idari destek sağlamak.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064" w:rsidRPr="00FF3334" w:rsidTr="0001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1" w:type="dxa"/>
          <w:trHeight w:val="1505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1C236C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</w:t>
            </w:r>
            <w:r w:rsidR="00AB57C2">
              <w:rPr>
                <w:color w:val="000000"/>
              </w:rPr>
              <w:t>Üreticinin müstahsil/faturaları teslim etmemesi,</w:t>
            </w:r>
            <w:r w:rsidRPr="00FF3334">
              <w:rPr>
                <w:color w:val="000000"/>
              </w:rPr>
              <w:t xml:space="preserve"> </w:t>
            </w:r>
            <w:r w:rsidR="001C236C">
              <w:rPr>
                <w:color w:val="000000"/>
              </w:rPr>
              <w:t>Veri girişi yapılmaması, dosyanın kaybı vb.</w:t>
            </w:r>
            <w:r w:rsidRPr="00FF3334">
              <w:rPr>
                <w:color w:val="000000"/>
              </w:rPr>
              <w:br/>
            </w:r>
          </w:p>
        </w:tc>
        <w:tc>
          <w:tcPr>
            <w:tcW w:w="1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D0064" w:rsidRDefault="00BD0064" w:rsidP="00BD0064"/>
    <w:p w:rsidR="00BD0064" w:rsidRDefault="00BD0064" w:rsidP="00BD0064"/>
    <w:p w:rsidR="00BD0064" w:rsidRDefault="00BD0064" w:rsidP="00BD0064"/>
    <w:p w:rsidR="00BD0064" w:rsidRPr="007306B9" w:rsidRDefault="00BD0064" w:rsidP="00BD0064"/>
    <w:p w:rsidR="00990002" w:rsidRPr="00110CE9" w:rsidRDefault="00990002" w:rsidP="00110CE9"/>
    <w:sectPr w:rsidR="00990002" w:rsidRPr="00110CE9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5C" w:rsidRDefault="00B80E5C">
      <w:r>
        <w:separator/>
      </w:r>
    </w:p>
  </w:endnote>
  <w:endnote w:type="continuationSeparator" w:id="0">
    <w:p w:rsidR="00B80E5C" w:rsidRDefault="00B8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5C" w:rsidRDefault="00B80E5C">
      <w:r>
        <w:separator/>
      </w:r>
    </w:p>
  </w:footnote>
  <w:footnote w:type="continuationSeparator" w:id="0">
    <w:p w:rsidR="00B80E5C" w:rsidRDefault="00B80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F3AB7"/>
    <w:multiLevelType w:val="hybridMultilevel"/>
    <w:tmpl w:val="0EB0F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11C17"/>
    <w:rsid w:val="000158FB"/>
    <w:rsid w:val="000213B0"/>
    <w:rsid w:val="00033073"/>
    <w:rsid w:val="00075DBF"/>
    <w:rsid w:val="000A4A9C"/>
    <w:rsid w:val="000C46E4"/>
    <w:rsid w:val="000C50CF"/>
    <w:rsid w:val="000D27CE"/>
    <w:rsid w:val="000D469F"/>
    <w:rsid w:val="000D60E1"/>
    <w:rsid w:val="000E20E9"/>
    <w:rsid w:val="000F1B0F"/>
    <w:rsid w:val="0010541B"/>
    <w:rsid w:val="0010781D"/>
    <w:rsid w:val="00110CE9"/>
    <w:rsid w:val="0011498C"/>
    <w:rsid w:val="0011716B"/>
    <w:rsid w:val="001314FC"/>
    <w:rsid w:val="0016556C"/>
    <w:rsid w:val="0016758A"/>
    <w:rsid w:val="00170079"/>
    <w:rsid w:val="001A20AD"/>
    <w:rsid w:val="001A30EB"/>
    <w:rsid w:val="001A797F"/>
    <w:rsid w:val="001C236C"/>
    <w:rsid w:val="001D1321"/>
    <w:rsid w:val="001D6AFA"/>
    <w:rsid w:val="001E3F2C"/>
    <w:rsid w:val="0021586C"/>
    <w:rsid w:val="00255071"/>
    <w:rsid w:val="002615A8"/>
    <w:rsid w:val="002A399F"/>
    <w:rsid w:val="002A40C6"/>
    <w:rsid w:val="002B39F5"/>
    <w:rsid w:val="002C5E96"/>
    <w:rsid w:val="002F6738"/>
    <w:rsid w:val="00306522"/>
    <w:rsid w:val="003148D6"/>
    <w:rsid w:val="00347891"/>
    <w:rsid w:val="00350689"/>
    <w:rsid w:val="0037400A"/>
    <w:rsid w:val="00397811"/>
    <w:rsid w:val="003A57DE"/>
    <w:rsid w:val="003D73FF"/>
    <w:rsid w:val="003E4AA3"/>
    <w:rsid w:val="003E4FF2"/>
    <w:rsid w:val="003F2408"/>
    <w:rsid w:val="00403EFC"/>
    <w:rsid w:val="00407D3B"/>
    <w:rsid w:val="004513F9"/>
    <w:rsid w:val="0045187B"/>
    <w:rsid w:val="004A7003"/>
    <w:rsid w:val="004B08E5"/>
    <w:rsid w:val="004C0A3C"/>
    <w:rsid w:val="004C47AB"/>
    <w:rsid w:val="004D79C5"/>
    <w:rsid w:val="004F52B3"/>
    <w:rsid w:val="00502D31"/>
    <w:rsid w:val="00515B06"/>
    <w:rsid w:val="00522856"/>
    <w:rsid w:val="00560DFE"/>
    <w:rsid w:val="00566F9A"/>
    <w:rsid w:val="00567C2A"/>
    <w:rsid w:val="005834A4"/>
    <w:rsid w:val="00595123"/>
    <w:rsid w:val="005A42C2"/>
    <w:rsid w:val="005B00E7"/>
    <w:rsid w:val="005B524E"/>
    <w:rsid w:val="005E7C4F"/>
    <w:rsid w:val="00615514"/>
    <w:rsid w:val="00623200"/>
    <w:rsid w:val="00624F69"/>
    <w:rsid w:val="006643BE"/>
    <w:rsid w:val="00673F61"/>
    <w:rsid w:val="00675913"/>
    <w:rsid w:val="0068396F"/>
    <w:rsid w:val="0069235B"/>
    <w:rsid w:val="00696F73"/>
    <w:rsid w:val="006A367B"/>
    <w:rsid w:val="006A5E46"/>
    <w:rsid w:val="006C1212"/>
    <w:rsid w:val="007170FF"/>
    <w:rsid w:val="00736580"/>
    <w:rsid w:val="0074163B"/>
    <w:rsid w:val="00743F78"/>
    <w:rsid w:val="007549BD"/>
    <w:rsid w:val="00777217"/>
    <w:rsid w:val="007A411B"/>
    <w:rsid w:val="007C5C2D"/>
    <w:rsid w:val="007D422D"/>
    <w:rsid w:val="007E36FE"/>
    <w:rsid w:val="008326F9"/>
    <w:rsid w:val="0083339B"/>
    <w:rsid w:val="00850A4A"/>
    <w:rsid w:val="0089103B"/>
    <w:rsid w:val="008E0812"/>
    <w:rsid w:val="008E44D1"/>
    <w:rsid w:val="008F4551"/>
    <w:rsid w:val="008F46E3"/>
    <w:rsid w:val="008F61F4"/>
    <w:rsid w:val="009214CB"/>
    <w:rsid w:val="00933375"/>
    <w:rsid w:val="00935E24"/>
    <w:rsid w:val="00957C8F"/>
    <w:rsid w:val="00963907"/>
    <w:rsid w:val="00964ADD"/>
    <w:rsid w:val="00966ED7"/>
    <w:rsid w:val="0097360C"/>
    <w:rsid w:val="00974A54"/>
    <w:rsid w:val="00990002"/>
    <w:rsid w:val="009919DF"/>
    <w:rsid w:val="0099318A"/>
    <w:rsid w:val="009A29C3"/>
    <w:rsid w:val="009A651B"/>
    <w:rsid w:val="009D6702"/>
    <w:rsid w:val="009E0AF4"/>
    <w:rsid w:val="00A14EFC"/>
    <w:rsid w:val="00A172C2"/>
    <w:rsid w:val="00A35F89"/>
    <w:rsid w:val="00A36111"/>
    <w:rsid w:val="00A71E91"/>
    <w:rsid w:val="00AA177E"/>
    <w:rsid w:val="00AB57C2"/>
    <w:rsid w:val="00AC401D"/>
    <w:rsid w:val="00AD518C"/>
    <w:rsid w:val="00AE45ED"/>
    <w:rsid w:val="00AF3184"/>
    <w:rsid w:val="00B0737C"/>
    <w:rsid w:val="00B46ECE"/>
    <w:rsid w:val="00B74A31"/>
    <w:rsid w:val="00B80E5C"/>
    <w:rsid w:val="00BB2B7B"/>
    <w:rsid w:val="00BC4EA3"/>
    <w:rsid w:val="00BD0064"/>
    <w:rsid w:val="00BD1F0C"/>
    <w:rsid w:val="00C13A13"/>
    <w:rsid w:val="00C25105"/>
    <w:rsid w:val="00C25F39"/>
    <w:rsid w:val="00C57627"/>
    <w:rsid w:val="00C72025"/>
    <w:rsid w:val="00C725A4"/>
    <w:rsid w:val="00C837C1"/>
    <w:rsid w:val="00C95338"/>
    <w:rsid w:val="00CB5D90"/>
    <w:rsid w:val="00CC58FD"/>
    <w:rsid w:val="00CE06DF"/>
    <w:rsid w:val="00CE5866"/>
    <w:rsid w:val="00CE7C1A"/>
    <w:rsid w:val="00CE7FAF"/>
    <w:rsid w:val="00CF2E59"/>
    <w:rsid w:val="00D05821"/>
    <w:rsid w:val="00D10756"/>
    <w:rsid w:val="00D44972"/>
    <w:rsid w:val="00D54B47"/>
    <w:rsid w:val="00D8554C"/>
    <w:rsid w:val="00D925E9"/>
    <w:rsid w:val="00DA77EF"/>
    <w:rsid w:val="00DF723B"/>
    <w:rsid w:val="00E514CC"/>
    <w:rsid w:val="00E54D56"/>
    <w:rsid w:val="00E81E4E"/>
    <w:rsid w:val="00EF056F"/>
    <w:rsid w:val="00F421C8"/>
    <w:rsid w:val="00F5441A"/>
    <w:rsid w:val="00F54688"/>
    <w:rsid w:val="00F6372F"/>
    <w:rsid w:val="00FC510B"/>
    <w:rsid w:val="00FD37AE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31CB2A-2D54-4C55-A2E4-7AAAFF5B3CEA}"/>
</file>

<file path=customXml/itemProps2.xml><?xml version="1.0" encoding="utf-8"?>
<ds:datastoreItem xmlns:ds="http://schemas.openxmlformats.org/officeDocument/2006/customXml" ds:itemID="{8F81F01B-08FD-41B8-9F24-3FF28F871A7E}"/>
</file>

<file path=customXml/itemProps3.xml><?xml version="1.0" encoding="utf-8"?>
<ds:datastoreItem xmlns:ds="http://schemas.openxmlformats.org/officeDocument/2006/customXml" ds:itemID="{EE627DBB-3225-4A6B-9A85-45B25BEFF5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9</cp:revision>
  <cp:lastPrinted>2017-12-11T08:06:00Z</cp:lastPrinted>
  <dcterms:created xsi:type="dcterms:W3CDTF">2018-02-26T12:35:00Z</dcterms:created>
  <dcterms:modified xsi:type="dcterms:W3CDTF">2018-04-01T09:56:00Z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